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EA" w:rsidRDefault="009A7FEA" w:rsidP="009A7FEA">
      <w:pPr>
        <w:spacing w:after="0" w:line="240" w:lineRule="auto"/>
        <w:ind w:right="21"/>
        <w:jc w:val="center"/>
        <w:rPr>
          <w:rFonts w:ascii="Times New Roman" w:eastAsia="Cambria" w:hAnsi="Times New Roman" w:cs="Times New Roman"/>
          <w:sz w:val="24"/>
          <w:lang w:eastAsia="ru-RU"/>
        </w:rPr>
      </w:pPr>
      <w:r>
        <w:rPr>
          <w:rFonts w:ascii="Times New Roman" w:eastAsia="Cambria" w:hAnsi="Times New Roman" w:cs="Times New Roman"/>
          <w:sz w:val="24"/>
          <w:lang w:eastAsia="ru-RU"/>
        </w:rPr>
        <w:t xml:space="preserve">Частное дошкольное образовательное учреждение </w:t>
      </w:r>
    </w:p>
    <w:p w:rsidR="009A7FEA" w:rsidRDefault="009A7FEA" w:rsidP="009A7FEA">
      <w:pPr>
        <w:spacing w:after="0" w:line="240" w:lineRule="auto"/>
        <w:ind w:right="21"/>
        <w:jc w:val="center"/>
        <w:rPr>
          <w:rFonts w:ascii="Times New Roman" w:eastAsia="Cambria" w:hAnsi="Times New Roman" w:cs="Times New Roman"/>
          <w:sz w:val="24"/>
          <w:lang w:eastAsia="ru-RU"/>
        </w:rPr>
      </w:pPr>
      <w:r>
        <w:rPr>
          <w:rFonts w:ascii="Times New Roman" w:eastAsia="Cambria" w:hAnsi="Times New Roman" w:cs="Times New Roman"/>
          <w:sz w:val="24"/>
          <w:lang w:eastAsia="ru-RU"/>
        </w:rPr>
        <w:t>«Детский сад №   253 открытого акционерного общества «Российские железные дороги»</w:t>
      </w:r>
    </w:p>
    <w:p w:rsidR="009A7FEA" w:rsidRDefault="009A7FEA" w:rsidP="009A7FEA">
      <w:pPr>
        <w:spacing w:after="0" w:line="270" w:lineRule="atLeast"/>
        <w:jc w:val="center"/>
        <w:rPr>
          <w:rFonts w:ascii="Arial Narrow" w:eastAsia="Times New Roman" w:hAnsi="Arial Narrow" w:cs="Times New Roman"/>
          <w:b/>
          <w:bCs/>
          <w:color w:val="000000" w:themeColor="text1"/>
          <w:sz w:val="44"/>
          <w:szCs w:val="44"/>
          <w:lang w:eastAsia="ru-RU"/>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163490">
      <w:pPr>
        <w:pStyle w:val="c2"/>
        <w:shd w:val="clear" w:color="auto" w:fill="FFFFFF"/>
        <w:spacing w:before="0" w:beforeAutospacing="0" w:after="0" w:afterAutospacing="0"/>
        <w:rPr>
          <w:rStyle w:val="c6"/>
          <w:rFonts w:ascii="Cambria" w:hAnsi="Cambria"/>
          <w:b/>
          <w:bCs/>
          <w:color w:val="000000"/>
          <w:sz w:val="28"/>
          <w:szCs w:val="28"/>
        </w:rPr>
      </w:pPr>
    </w:p>
    <w:p w:rsidR="00163490" w:rsidRPr="006A4642" w:rsidRDefault="00163490" w:rsidP="00163490">
      <w:pPr>
        <w:pStyle w:val="c2"/>
        <w:shd w:val="clear" w:color="auto" w:fill="FFFFFF"/>
        <w:spacing w:before="0" w:beforeAutospacing="0" w:after="0" w:afterAutospacing="0"/>
        <w:jc w:val="center"/>
        <w:rPr>
          <w:color w:val="000000"/>
          <w:sz w:val="36"/>
          <w:szCs w:val="22"/>
        </w:rPr>
      </w:pPr>
      <w:r w:rsidRPr="006A4642">
        <w:rPr>
          <w:rStyle w:val="c6"/>
          <w:bCs/>
          <w:color w:val="000000"/>
          <w:sz w:val="36"/>
          <w:szCs w:val="28"/>
        </w:rPr>
        <w:t>Консультация для родителей</w:t>
      </w:r>
    </w:p>
    <w:p w:rsidR="00163490" w:rsidRPr="006A4642" w:rsidRDefault="00163490" w:rsidP="00163490">
      <w:pPr>
        <w:pStyle w:val="c2"/>
        <w:shd w:val="clear" w:color="auto" w:fill="FFFFFF"/>
        <w:spacing w:before="0" w:beforeAutospacing="0" w:after="0" w:afterAutospacing="0"/>
        <w:jc w:val="center"/>
        <w:rPr>
          <w:color w:val="000000"/>
          <w:sz w:val="36"/>
          <w:szCs w:val="22"/>
        </w:rPr>
      </w:pPr>
      <w:r w:rsidRPr="006A4642">
        <w:rPr>
          <w:rStyle w:val="c6"/>
          <w:bCs/>
          <w:color w:val="000000"/>
          <w:sz w:val="36"/>
          <w:szCs w:val="28"/>
        </w:rPr>
        <w:t>«Почему дети разные?»</w:t>
      </w:r>
    </w:p>
    <w:p w:rsidR="00163490" w:rsidRPr="006A4642" w:rsidRDefault="00163490" w:rsidP="006B715D">
      <w:pPr>
        <w:pStyle w:val="c2"/>
        <w:shd w:val="clear" w:color="auto" w:fill="FFFFFF"/>
        <w:spacing w:before="0" w:beforeAutospacing="0" w:after="0" w:afterAutospacing="0"/>
        <w:jc w:val="center"/>
        <w:rPr>
          <w:rStyle w:val="c6"/>
          <w:bCs/>
          <w:color w:val="000000"/>
          <w:sz w:val="36"/>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bookmarkStart w:id="0" w:name="_GoBack"/>
      <w:r>
        <w:rPr>
          <w:noProof/>
        </w:rPr>
        <w:drawing>
          <wp:anchor distT="0" distB="0" distL="114300" distR="114300" simplePos="0" relativeHeight="251658240" behindDoc="0" locked="0" layoutInCell="1" allowOverlap="1">
            <wp:simplePos x="1095375" y="4143375"/>
            <wp:positionH relativeFrom="margin">
              <wp:align>center</wp:align>
            </wp:positionH>
            <wp:positionV relativeFrom="margin">
              <wp:align>center</wp:align>
            </wp:positionV>
            <wp:extent cx="5940425" cy="2847975"/>
            <wp:effectExtent l="19050" t="0" r="3175" b="0"/>
            <wp:wrapSquare wrapText="bothSides"/>
            <wp:docPr id="1" name="Рисунок 1" descr="http://mbdou12-krop.ru/wp-content/gallery/prazdn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12-krop.ru/wp-content/gallery/prazdnik/2.jpg"/>
                    <pic:cNvPicPr>
                      <a:picLocks noChangeAspect="1" noChangeArrowheads="1"/>
                    </pic:cNvPicPr>
                  </pic:nvPicPr>
                  <pic:blipFill>
                    <a:blip r:embed="rId5" cstate="print"/>
                    <a:srcRect/>
                    <a:stretch>
                      <a:fillRect/>
                    </a:stretch>
                  </pic:blipFill>
                  <pic:spPr bwMode="auto">
                    <a:xfrm>
                      <a:off x="0" y="0"/>
                      <a:ext cx="5940425" cy="2847975"/>
                    </a:xfrm>
                    <a:prstGeom prst="rect">
                      <a:avLst/>
                    </a:prstGeom>
                    <a:noFill/>
                    <a:ln w="9525">
                      <a:noFill/>
                      <a:miter lim="800000"/>
                      <a:headEnd/>
                      <a:tailEnd/>
                    </a:ln>
                  </pic:spPr>
                </pic:pic>
              </a:graphicData>
            </a:graphic>
          </wp:anchor>
        </w:drawing>
      </w:r>
      <w:bookmarkEnd w:id="0"/>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163490" w:rsidRDefault="00163490" w:rsidP="005D7812">
      <w:pPr>
        <w:pStyle w:val="c2"/>
        <w:shd w:val="clear" w:color="auto" w:fill="FFFFFF"/>
        <w:spacing w:before="0" w:beforeAutospacing="0" w:after="0" w:afterAutospacing="0"/>
        <w:rPr>
          <w:rStyle w:val="c6"/>
          <w:rFonts w:ascii="Cambria" w:hAnsi="Cambria"/>
          <w:b/>
          <w:bCs/>
          <w:color w:val="000000"/>
          <w:sz w:val="28"/>
          <w:szCs w:val="28"/>
        </w:rPr>
      </w:pPr>
    </w:p>
    <w:p w:rsidR="00163490" w:rsidRPr="009A7FEA" w:rsidRDefault="00163490" w:rsidP="009A7FEA">
      <w:pPr>
        <w:pStyle w:val="c2"/>
        <w:shd w:val="clear" w:color="auto" w:fill="FFFFFF"/>
        <w:spacing w:before="0" w:beforeAutospacing="0" w:after="0" w:afterAutospacing="0"/>
        <w:jc w:val="right"/>
        <w:rPr>
          <w:rStyle w:val="c6"/>
          <w:bCs/>
          <w:color w:val="000000"/>
          <w:sz w:val="28"/>
          <w:szCs w:val="28"/>
        </w:rPr>
      </w:pPr>
      <w:r w:rsidRPr="009A7FEA">
        <w:rPr>
          <w:rStyle w:val="c6"/>
          <w:bCs/>
          <w:color w:val="000000"/>
          <w:sz w:val="28"/>
          <w:szCs w:val="28"/>
        </w:rPr>
        <w:t>Подготовила воспитатель Кочнева Т.А</w:t>
      </w:r>
    </w:p>
    <w:p w:rsidR="009A7FEA" w:rsidRDefault="009A7FEA"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9A7FEA" w:rsidRDefault="009A7FEA"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9A7FEA" w:rsidRDefault="009A7FEA" w:rsidP="006B715D">
      <w:pPr>
        <w:pStyle w:val="c2"/>
        <w:shd w:val="clear" w:color="auto" w:fill="FFFFFF"/>
        <w:spacing w:before="0" w:beforeAutospacing="0" w:after="0" w:afterAutospacing="0"/>
        <w:jc w:val="center"/>
        <w:rPr>
          <w:rStyle w:val="c6"/>
          <w:rFonts w:ascii="Cambria" w:hAnsi="Cambria"/>
          <w:b/>
          <w:bCs/>
          <w:color w:val="000000"/>
          <w:sz w:val="28"/>
          <w:szCs w:val="28"/>
        </w:rPr>
      </w:pPr>
    </w:p>
    <w:p w:rsidR="006B715D" w:rsidRPr="009A7FEA" w:rsidRDefault="006B715D" w:rsidP="006B715D">
      <w:pPr>
        <w:pStyle w:val="c2"/>
        <w:shd w:val="clear" w:color="auto" w:fill="FFFFFF"/>
        <w:spacing w:before="0" w:beforeAutospacing="0" w:after="0" w:afterAutospacing="0"/>
        <w:jc w:val="center"/>
        <w:rPr>
          <w:color w:val="000000"/>
          <w:sz w:val="22"/>
          <w:szCs w:val="22"/>
        </w:rPr>
      </w:pPr>
      <w:r w:rsidRPr="009A7FEA">
        <w:rPr>
          <w:rStyle w:val="c6"/>
          <w:b/>
          <w:bCs/>
          <w:color w:val="000000"/>
          <w:sz w:val="28"/>
          <w:szCs w:val="28"/>
        </w:rPr>
        <w:lastRenderedPageBreak/>
        <w:t>Консультация для родителей</w:t>
      </w:r>
    </w:p>
    <w:p w:rsidR="006B715D" w:rsidRPr="009A7FEA" w:rsidRDefault="006B715D" w:rsidP="006B715D">
      <w:pPr>
        <w:pStyle w:val="c2"/>
        <w:shd w:val="clear" w:color="auto" w:fill="FFFFFF"/>
        <w:spacing w:before="0" w:beforeAutospacing="0" w:after="0" w:afterAutospacing="0"/>
        <w:jc w:val="center"/>
        <w:rPr>
          <w:color w:val="000000"/>
          <w:sz w:val="22"/>
          <w:szCs w:val="22"/>
        </w:rPr>
      </w:pPr>
      <w:r w:rsidRPr="009A7FEA">
        <w:rPr>
          <w:rStyle w:val="c6"/>
          <w:b/>
          <w:bCs/>
          <w:color w:val="000000"/>
          <w:sz w:val="28"/>
          <w:szCs w:val="28"/>
        </w:rPr>
        <w:t>«Почему дети разные?»</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 xml:space="preserve">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w:t>
      </w:r>
      <w:proofErr w:type="spellStart"/>
      <w:r w:rsidRPr="009A7FEA">
        <w:rPr>
          <w:rStyle w:val="c0"/>
          <w:color w:val="000000"/>
          <w:sz w:val="28"/>
          <w:szCs w:val="28"/>
        </w:rPr>
        <w:t>бестравматичным</w:t>
      </w:r>
      <w:proofErr w:type="spellEnd"/>
      <w:r w:rsidRPr="009A7FEA">
        <w:rPr>
          <w:rStyle w:val="c0"/>
          <w:color w:val="000000"/>
          <w:sz w:val="28"/>
          <w:szCs w:val="28"/>
        </w:rPr>
        <w:t>.</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 xml:space="preserve">Случается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подвижный, а его флегматичная мама </w:t>
      </w:r>
      <w:r w:rsidRPr="009A7FEA">
        <w:rPr>
          <w:rStyle w:val="c0"/>
          <w:color w:val="000000"/>
          <w:sz w:val="28"/>
          <w:szCs w:val="28"/>
        </w:rPr>
        <w:lastRenderedPageBreak/>
        <w:t>не дает возможности активно двигаться. Постепенно он становится малоподвижным, флегматичным.</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3"/>
          <w:b/>
          <w:bCs/>
          <w:color w:val="000000"/>
          <w:sz w:val="28"/>
          <w:szCs w:val="28"/>
          <w:u w:val="single"/>
        </w:rPr>
        <w:t>«Уравновешенный ребенок»</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8"/>
          <w:color w:val="000000"/>
          <w:sz w:val="28"/>
          <w:szCs w:val="28"/>
        </w:rPr>
        <w:t>Дети с сильными, уравновешенными нервными процессами, чаще всего настроены бодро, плачут изредка и не без существенной </w:t>
      </w:r>
      <w:r w:rsidRPr="009A7FEA">
        <w:rPr>
          <w:rStyle w:val="c4"/>
          <w:i/>
          <w:iCs/>
          <w:color w:val="000000"/>
          <w:sz w:val="28"/>
          <w:szCs w:val="28"/>
        </w:rPr>
        <w:t>(с их «точки зрения»)</w:t>
      </w:r>
      <w:r w:rsidRPr="009A7FEA">
        <w:rPr>
          <w:rStyle w:val="c0"/>
          <w:color w:val="000000"/>
          <w:sz w:val="28"/>
          <w:szCs w:val="28"/>
        </w:rPr>
        <w:t>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3"/>
          <w:b/>
          <w:bCs/>
          <w:color w:val="000000"/>
          <w:sz w:val="28"/>
          <w:szCs w:val="28"/>
          <w:u w:val="single"/>
        </w:rPr>
        <w:t>«Шустрики»</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8"/>
          <w:color w:val="000000"/>
          <w:sz w:val="28"/>
          <w:szCs w:val="28"/>
        </w:rPr>
        <w:t>У таких детей процесс возбуждения сильнее, чем процесс торможения </w:t>
      </w:r>
      <w:r w:rsidRPr="009A7FEA">
        <w:rPr>
          <w:rStyle w:val="c4"/>
          <w:i/>
          <w:iCs/>
          <w:color w:val="000000"/>
          <w:sz w:val="28"/>
          <w:szCs w:val="28"/>
        </w:rPr>
        <w:t>(условно назовем их легковозбудимыми)</w:t>
      </w:r>
      <w:r w:rsidRPr="009A7FEA">
        <w:rPr>
          <w:rStyle w:val="c0"/>
          <w:color w:val="000000"/>
          <w:sz w:val="28"/>
          <w:szCs w:val="28"/>
        </w:rPr>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Сон таких детей неглубокий, чуткий. Малейший разговор, даже шорохи в комнате, где спит ребенок, могут разбудить его.</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3"/>
          <w:b/>
          <w:bCs/>
          <w:color w:val="000000"/>
          <w:sz w:val="28"/>
          <w:szCs w:val="28"/>
          <w:u w:val="single"/>
        </w:rPr>
        <w:t>«</w:t>
      </w:r>
      <w:proofErr w:type="spellStart"/>
      <w:r w:rsidRPr="009A7FEA">
        <w:rPr>
          <w:rStyle w:val="c3"/>
          <w:b/>
          <w:bCs/>
          <w:color w:val="000000"/>
          <w:sz w:val="28"/>
          <w:szCs w:val="28"/>
          <w:u w:val="single"/>
        </w:rPr>
        <w:t>Мямлики</w:t>
      </w:r>
      <w:proofErr w:type="spellEnd"/>
      <w:r w:rsidRPr="009A7FEA">
        <w:rPr>
          <w:rStyle w:val="c3"/>
          <w:b/>
          <w:bCs/>
          <w:color w:val="000000"/>
          <w:sz w:val="28"/>
          <w:szCs w:val="28"/>
          <w:u w:val="single"/>
        </w:rPr>
        <w:t>»</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8"/>
          <w:color w:val="000000"/>
          <w:sz w:val="28"/>
          <w:szCs w:val="28"/>
        </w:rPr>
        <w:t>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sidRPr="009A7FEA">
        <w:rPr>
          <w:rStyle w:val="c4"/>
          <w:i/>
          <w:iCs/>
          <w:color w:val="000000"/>
          <w:sz w:val="28"/>
          <w:szCs w:val="28"/>
        </w:rPr>
        <w:t>(холериков)</w:t>
      </w:r>
      <w:r w:rsidRPr="009A7FEA">
        <w:rPr>
          <w:rStyle w:val="c0"/>
          <w:color w:val="000000"/>
          <w:sz w:val="28"/>
          <w:szCs w:val="28"/>
        </w:rPr>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lastRenderedPageBreak/>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3"/>
          <w:b/>
          <w:bCs/>
          <w:color w:val="000000"/>
          <w:sz w:val="28"/>
          <w:szCs w:val="28"/>
          <w:u w:val="single"/>
        </w:rPr>
        <w:t>Впечатлительные дети</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w:t>
      </w:r>
      <w:proofErr w:type="spellStart"/>
      <w:r w:rsidRPr="009A7FEA">
        <w:rPr>
          <w:rStyle w:val="c0"/>
          <w:color w:val="000000"/>
          <w:sz w:val="28"/>
          <w:szCs w:val="28"/>
        </w:rPr>
        <w:t>слабышу</w:t>
      </w:r>
      <w:proofErr w:type="spellEnd"/>
      <w:r w:rsidRPr="009A7FEA">
        <w:rPr>
          <w:rStyle w:val="c0"/>
          <w:color w:val="000000"/>
          <w:sz w:val="28"/>
          <w:szCs w:val="28"/>
        </w:rPr>
        <w:t>»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6B715D" w:rsidRPr="009A7FEA" w:rsidRDefault="006B715D" w:rsidP="009A7FEA">
      <w:pPr>
        <w:pStyle w:val="c1"/>
        <w:shd w:val="clear" w:color="auto" w:fill="FFFFFF"/>
        <w:spacing w:before="0" w:beforeAutospacing="0" w:after="0" w:afterAutospacing="0"/>
        <w:jc w:val="both"/>
        <w:rPr>
          <w:color w:val="000000"/>
          <w:sz w:val="22"/>
          <w:szCs w:val="22"/>
        </w:rPr>
      </w:pPr>
      <w:r w:rsidRPr="009A7FEA">
        <w:rPr>
          <w:rStyle w:val="c0"/>
          <w:color w:val="000000"/>
          <w:sz w:val="28"/>
          <w:szCs w:val="28"/>
        </w:rPr>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w:t>
      </w:r>
      <w:r w:rsidRPr="009A7FEA">
        <w:rPr>
          <w:rStyle w:val="c0"/>
          <w:color w:val="000000"/>
          <w:sz w:val="28"/>
          <w:szCs w:val="28"/>
        </w:rPr>
        <w:lastRenderedPageBreak/>
        <w:t>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B55A5E" w:rsidRPr="009A7FEA" w:rsidRDefault="006B715D" w:rsidP="009A7FEA">
      <w:pPr>
        <w:pStyle w:val="c1"/>
        <w:shd w:val="clear" w:color="auto" w:fill="FFFFFF"/>
        <w:spacing w:before="0" w:beforeAutospacing="0" w:after="0" w:afterAutospacing="0"/>
        <w:jc w:val="both"/>
      </w:pPr>
      <w:r w:rsidRPr="009A7FEA">
        <w:rPr>
          <w:rStyle w:val="c0"/>
          <w:color w:val="000000"/>
          <w:sz w:val="28"/>
          <w:szCs w:val="28"/>
        </w:rPr>
        <w:t>В наших общих интересах добиться того,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w:t>
      </w:r>
      <w:r w:rsidR="00B55A5E" w:rsidRPr="009A7FEA">
        <w:t xml:space="preserve"> </w:t>
      </w:r>
    </w:p>
    <w:p w:rsidR="007A218A" w:rsidRPr="009A7FEA" w:rsidRDefault="007A218A" w:rsidP="009A7FEA">
      <w:pPr>
        <w:pStyle w:val="a4"/>
        <w:spacing w:line="276" w:lineRule="auto"/>
        <w:rPr>
          <w:rFonts w:ascii="Times New Roman" w:hAnsi="Times New Roman" w:cs="Times New Roman"/>
          <w:sz w:val="28"/>
          <w:szCs w:val="28"/>
        </w:rPr>
      </w:pPr>
    </w:p>
    <w:p w:rsidR="00B55A5E" w:rsidRPr="009A7FEA" w:rsidRDefault="00B55A5E" w:rsidP="009A7FEA">
      <w:pPr>
        <w:pStyle w:val="a4"/>
        <w:spacing w:line="276" w:lineRule="auto"/>
        <w:rPr>
          <w:rFonts w:ascii="Times New Roman" w:hAnsi="Times New Roman" w:cs="Times New Roman"/>
          <w:sz w:val="28"/>
          <w:szCs w:val="28"/>
        </w:rPr>
      </w:pPr>
      <w:r w:rsidRPr="009A7FEA">
        <w:rPr>
          <w:rFonts w:ascii="Times New Roman" w:hAnsi="Times New Roman" w:cs="Times New Roman"/>
          <w:sz w:val="28"/>
          <w:szCs w:val="28"/>
        </w:rPr>
        <w:t>Литература:</w:t>
      </w:r>
    </w:p>
    <w:p w:rsidR="00B55A5E" w:rsidRPr="009A7FEA" w:rsidRDefault="00B55A5E" w:rsidP="009A7FEA">
      <w:pPr>
        <w:pStyle w:val="a4"/>
        <w:numPr>
          <w:ilvl w:val="0"/>
          <w:numId w:val="3"/>
        </w:numPr>
        <w:spacing w:line="276" w:lineRule="auto"/>
        <w:ind w:firstLine="0"/>
        <w:rPr>
          <w:rFonts w:ascii="Times New Roman" w:hAnsi="Times New Roman" w:cs="Times New Roman"/>
          <w:sz w:val="28"/>
          <w:szCs w:val="28"/>
        </w:rPr>
      </w:pPr>
      <w:r w:rsidRPr="009A7FEA">
        <w:rPr>
          <w:rFonts w:ascii="Times New Roman" w:hAnsi="Times New Roman" w:cs="Times New Roman"/>
          <w:sz w:val="28"/>
          <w:szCs w:val="28"/>
        </w:rPr>
        <w:t>Адаптация детей раннего возраста к условиям ДОУ: Практическое пособие/ Авт. -сост. Белкина Л. В. – Воронеж «Учитель», 2004</w:t>
      </w:r>
    </w:p>
    <w:p w:rsidR="007A218A" w:rsidRPr="009A7FEA" w:rsidRDefault="00B55A5E" w:rsidP="009A7FEA">
      <w:pPr>
        <w:pStyle w:val="a4"/>
        <w:numPr>
          <w:ilvl w:val="0"/>
          <w:numId w:val="3"/>
        </w:numPr>
        <w:spacing w:line="276" w:lineRule="auto"/>
        <w:ind w:firstLine="0"/>
        <w:rPr>
          <w:rFonts w:ascii="Times New Roman" w:hAnsi="Times New Roman" w:cs="Times New Roman"/>
          <w:sz w:val="28"/>
          <w:szCs w:val="28"/>
        </w:rPr>
      </w:pPr>
      <w:r w:rsidRPr="009A7FEA">
        <w:rPr>
          <w:rFonts w:ascii="Times New Roman" w:hAnsi="Times New Roman" w:cs="Times New Roman"/>
          <w:sz w:val="28"/>
          <w:szCs w:val="28"/>
        </w:rPr>
        <w:t>Правильно ли воспитываем малыша: Пособие для воспитател</w:t>
      </w:r>
      <w:r w:rsidR="00327E1A" w:rsidRPr="009A7FEA">
        <w:rPr>
          <w:rFonts w:ascii="Times New Roman" w:hAnsi="Times New Roman" w:cs="Times New Roman"/>
          <w:sz w:val="28"/>
          <w:szCs w:val="28"/>
        </w:rPr>
        <w:t>я/Под ред. Островской Л. Ф. – М.:</w:t>
      </w:r>
      <w:r w:rsidRPr="009A7FEA">
        <w:rPr>
          <w:rFonts w:ascii="Times New Roman" w:hAnsi="Times New Roman" w:cs="Times New Roman"/>
          <w:sz w:val="28"/>
          <w:szCs w:val="28"/>
        </w:rPr>
        <w:t xml:space="preserve"> Просвещение, 1979</w:t>
      </w:r>
    </w:p>
    <w:p w:rsidR="006B715D" w:rsidRPr="009A7FEA" w:rsidRDefault="00B55A5E" w:rsidP="009A7FEA">
      <w:pPr>
        <w:pStyle w:val="a4"/>
        <w:numPr>
          <w:ilvl w:val="0"/>
          <w:numId w:val="3"/>
        </w:numPr>
        <w:spacing w:line="276" w:lineRule="auto"/>
        <w:ind w:firstLine="0"/>
        <w:rPr>
          <w:rFonts w:ascii="Times New Roman" w:hAnsi="Times New Roman" w:cs="Times New Roman"/>
          <w:sz w:val="28"/>
          <w:szCs w:val="28"/>
        </w:rPr>
      </w:pPr>
      <w:r w:rsidRPr="009A7FEA">
        <w:rPr>
          <w:rStyle w:val="c0"/>
          <w:rFonts w:ascii="Times New Roman" w:hAnsi="Times New Roman" w:cs="Times New Roman"/>
          <w:color w:val="000000"/>
          <w:sz w:val="28"/>
          <w:szCs w:val="28"/>
        </w:rPr>
        <w:t>https://dcrr-pramenchik.schools.by</w:t>
      </w:r>
    </w:p>
    <w:p w:rsidR="00B55A5E" w:rsidRPr="009A7FEA" w:rsidRDefault="00B55A5E" w:rsidP="009A7FEA">
      <w:pPr>
        <w:pStyle w:val="a3"/>
        <w:shd w:val="clear" w:color="auto" w:fill="FFFFFF"/>
        <w:spacing w:before="0" w:beforeAutospacing="0" w:after="0" w:afterAutospacing="0"/>
        <w:jc w:val="right"/>
        <w:rPr>
          <w:b/>
          <w:bCs/>
          <w:i/>
          <w:iCs/>
          <w:color w:val="000000"/>
          <w:sz w:val="21"/>
          <w:szCs w:val="21"/>
        </w:rPr>
      </w:pPr>
    </w:p>
    <w:p w:rsidR="00327E1A" w:rsidRDefault="00327E1A"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6B715D">
      <w:pPr>
        <w:pStyle w:val="a3"/>
        <w:shd w:val="clear" w:color="auto" w:fill="FFFFFF"/>
        <w:spacing w:before="0" w:beforeAutospacing="0" w:after="0" w:afterAutospacing="0"/>
        <w:jc w:val="right"/>
        <w:rPr>
          <w:rFonts w:ascii="OpenSans" w:hAnsi="OpenSans"/>
          <w:b/>
          <w:bCs/>
          <w:i/>
          <w:iCs/>
          <w:color w:val="000000"/>
          <w:sz w:val="21"/>
          <w:szCs w:val="21"/>
        </w:rPr>
      </w:pPr>
    </w:p>
    <w:p w:rsidR="005D7812" w:rsidRDefault="005D7812" w:rsidP="005D7812">
      <w:pPr>
        <w:pStyle w:val="a3"/>
        <w:shd w:val="clear" w:color="auto" w:fill="FFFFFF"/>
        <w:spacing w:before="0" w:beforeAutospacing="0" w:after="0" w:afterAutospacing="0"/>
        <w:rPr>
          <w:rFonts w:ascii="OpenSans" w:hAnsi="OpenSans"/>
          <w:b/>
          <w:bCs/>
          <w:i/>
          <w:iCs/>
          <w:color w:val="000000"/>
          <w:sz w:val="21"/>
          <w:szCs w:val="21"/>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p w:rsidR="009A7FEA" w:rsidRDefault="009A7FEA" w:rsidP="005D7812">
      <w:pPr>
        <w:pStyle w:val="a4"/>
        <w:rPr>
          <w:rFonts w:ascii="Times New Roman" w:hAnsi="Times New Roman" w:cs="Times New Roman"/>
          <w:sz w:val="28"/>
          <w:szCs w:val="28"/>
        </w:rPr>
      </w:pPr>
    </w:p>
    <w:sectPr w:rsidR="009A7FEA" w:rsidSect="00706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47F"/>
    <w:multiLevelType w:val="hybridMultilevel"/>
    <w:tmpl w:val="DB526F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47382"/>
    <w:multiLevelType w:val="hybridMultilevel"/>
    <w:tmpl w:val="44FC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134D1"/>
    <w:multiLevelType w:val="hybridMultilevel"/>
    <w:tmpl w:val="07EC3A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35234"/>
    <w:multiLevelType w:val="multilevel"/>
    <w:tmpl w:val="054A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A1BCC"/>
    <w:multiLevelType w:val="hybridMultilevel"/>
    <w:tmpl w:val="4880C4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C27DA"/>
    <w:multiLevelType w:val="hybridMultilevel"/>
    <w:tmpl w:val="06F0A9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0A31BA"/>
    <w:multiLevelType w:val="hybridMultilevel"/>
    <w:tmpl w:val="EA6C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8440A"/>
    <w:multiLevelType w:val="hybridMultilevel"/>
    <w:tmpl w:val="DA7414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443175"/>
    <w:multiLevelType w:val="hybridMultilevel"/>
    <w:tmpl w:val="3A44C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585005"/>
    <w:multiLevelType w:val="multilevel"/>
    <w:tmpl w:val="0C6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1"/>
  </w:num>
  <w:num w:numId="5">
    <w:abstractNumId w:val="6"/>
  </w:num>
  <w:num w:numId="6">
    <w:abstractNumId w:val="7"/>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6B715D"/>
    <w:rsid w:val="000C37AF"/>
    <w:rsid w:val="00163490"/>
    <w:rsid w:val="00327E1A"/>
    <w:rsid w:val="003D135A"/>
    <w:rsid w:val="005D7812"/>
    <w:rsid w:val="00680F3C"/>
    <w:rsid w:val="006A4642"/>
    <w:rsid w:val="006B715D"/>
    <w:rsid w:val="00706FC5"/>
    <w:rsid w:val="007A218A"/>
    <w:rsid w:val="007D3F05"/>
    <w:rsid w:val="007F311F"/>
    <w:rsid w:val="0095339C"/>
    <w:rsid w:val="009A7FEA"/>
    <w:rsid w:val="00B471D1"/>
    <w:rsid w:val="00B55A5E"/>
    <w:rsid w:val="00D50E34"/>
    <w:rsid w:val="00D83D88"/>
    <w:rsid w:val="00F4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77458-214F-47DE-8483-06AE6F97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B7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B715D"/>
  </w:style>
  <w:style w:type="paragraph" w:customStyle="1" w:styleId="c1">
    <w:name w:val="c1"/>
    <w:basedOn w:val="a"/>
    <w:rsid w:val="006B7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15D"/>
  </w:style>
  <w:style w:type="character" w:customStyle="1" w:styleId="c3">
    <w:name w:val="c3"/>
    <w:basedOn w:val="a0"/>
    <w:rsid w:val="006B715D"/>
  </w:style>
  <w:style w:type="character" w:customStyle="1" w:styleId="c8">
    <w:name w:val="c8"/>
    <w:basedOn w:val="a0"/>
    <w:rsid w:val="006B715D"/>
  </w:style>
  <w:style w:type="character" w:customStyle="1" w:styleId="c4">
    <w:name w:val="c4"/>
    <w:basedOn w:val="a0"/>
    <w:rsid w:val="006B715D"/>
  </w:style>
  <w:style w:type="paragraph" w:styleId="a3">
    <w:name w:val="Normal (Web)"/>
    <w:basedOn w:val="a"/>
    <w:uiPriority w:val="99"/>
    <w:semiHidden/>
    <w:unhideWhenUsed/>
    <w:rsid w:val="006B7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218A"/>
    <w:pPr>
      <w:spacing w:after="0" w:line="240" w:lineRule="auto"/>
    </w:pPr>
  </w:style>
  <w:style w:type="paragraph" w:styleId="a5">
    <w:name w:val="Balloon Text"/>
    <w:basedOn w:val="a"/>
    <w:link w:val="a6"/>
    <w:uiPriority w:val="99"/>
    <w:semiHidden/>
    <w:unhideWhenUsed/>
    <w:rsid w:val="001634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8643">
      <w:bodyDiv w:val="1"/>
      <w:marLeft w:val="0"/>
      <w:marRight w:val="0"/>
      <w:marTop w:val="0"/>
      <w:marBottom w:val="0"/>
      <w:divBdr>
        <w:top w:val="none" w:sz="0" w:space="0" w:color="auto"/>
        <w:left w:val="none" w:sz="0" w:space="0" w:color="auto"/>
        <w:bottom w:val="none" w:sz="0" w:space="0" w:color="auto"/>
        <w:right w:val="none" w:sz="0" w:space="0" w:color="auto"/>
      </w:divBdr>
    </w:div>
    <w:div w:id="664013071">
      <w:bodyDiv w:val="1"/>
      <w:marLeft w:val="0"/>
      <w:marRight w:val="0"/>
      <w:marTop w:val="0"/>
      <w:marBottom w:val="0"/>
      <w:divBdr>
        <w:top w:val="none" w:sz="0" w:space="0" w:color="auto"/>
        <w:left w:val="none" w:sz="0" w:space="0" w:color="auto"/>
        <w:bottom w:val="none" w:sz="0" w:space="0" w:color="auto"/>
        <w:right w:val="none" w:sz="0" w:space="0" w:color="auto"/>
      </w:divBdr>
    </w:div>
    <w:div w:id="1067192267">
      <w:bodyDiv w:val="1"/>
      <w:marLeft w:val="0"/>
      <w:marRight w:val="0"/>
      <w:marTop w:val="0"/>
      <w:marBottom w:val="0"/>
      <w:divBdr>
        <w:top w:val="none" w:sz="0" w:space="0" w:color="auto"/>
        <w:left w:val="none" w:sz="0" w:space="0" w:color="auto"/>
        <w:bottom w:val="none" w:sz="0" w:space="0" w:color="auto"/>
        <w:right w:val="none" w:sz="0" w:space="0" w:color="auto"/>
      </w:divBdr>
    </w:div>
    <w:div w:id="1178352312">
      <w:bodyDiv w:val="1"/>
      <w:marLeft w:val="0"/>
      <w:marRight w:val="0"/>
      <w:marTop w:val="0"/>
      <w:marBottom w:val="0"/>
      <w:divBdr>
        <w:top w:val="none" w:sz="0" w:space="0" w:color="auto"/>
        <w:left w:val="none" w:sz="0" w:space="0" w:color="auto"/>
        <w:bottom w:val="none" w:sz="0" w:space="0" w:color="auto"/>
        <w:right w:val="none" w:sz="0" w:space="0" w:color="auto"/>
      </w:divBdr>
    </w:div>
    <w:div w:id="1477331184">
      <w:bodyDiv w:val="1"/>
      <w:marLeft w:val="0"/>
      <w:marRight w:val="0"/>
      <w:marTop w:val="0"/>
      <w:marBottom w:val="0"/>
      <w:divBdr>
        <w:top w:val="none" w:sz="0" w:space="0" w:color="auto"/>
        <w:left w:val="none" w:sz="0" w:space="0" w:color="auto"/>
        <w:bottom w:val="none" w:sz="0" w:space="0" w:color="auto"/>
        <w:right w:val="none" w:sz="0" w:space="0" w:color="auto"/>
      </w:divBdr>
    </w:div>
    <w:div w:id="1553342653">
      <w:bodyDiv w:val="1"/>
      <w:marLeft w:val="0"/>
      <w:marRight w:val="0"/>
      <w:marTop w:val="0"/>
      <w:marBottom w:val="0"/>
      <w:divBdr>
        <w:top w:val="none" w:sz="0" w:space="0" w:color="auto"/>
        <w:left w:val="none" w:sz="0" w:space="0" w:color="auto"/>
        <w:bottom w:val="none" w:sz="0" w:space="0" w:color="auto"/>
        <w:right w:val="none" w:sz="0" w:space="0" w:color="auto"/>
      </w:divBdr>
      <w:divsChild>
        <w:div w:id="344402269">
          <w:marLeft w:val="-450"/>
          <w:marRight w:val="-450"/>
          <w:marTop w:val="225"/>
          <w:marBottom w:val="225"/>
          <w:divBdr>
            <w:top w:val="none" w:sz="0" w:space="0" w:color="auto"/>
            <w:left w:val="none" w:sz="0" w:space="0" w:color="auto"/>
            <w:bottom w:val="single" w:sz="6" w:space="26" w:color="E6E6E6"/>
            <w:right w:val="none" w:sz="0" w:space="0" w:color="auto"/>
          </w:divBdr>
          <w:divsChild>
            <w:div w:id="6124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Кочнева</dc:creator>
  <cp:lastModifiedBy>Учетная запись Майкрософт</cp:lastModifiedBy>
  <cp:revision>14</cp:revision>
  <dcterms:created xsi:type="dcterms:W3CDTF">2019-02-25T06:34:00Z</dcterms:created>
  <dcterms:modified xsi:type="dcterms:W3CDTF">2021-02-18T00:18:00Z</dcterms:modified>
</cp:coreProperties>
</file>